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96" w:rsidRDefault="005F0F73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                                                   ZARZĄDZENIE NR  0050/140/2024</w:t>
      </w:r>
    </w:p>
    <w:p w:rsidR="002A5196" w:rsidRDefault="005F0F73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PREZYDENTA MIASTA RZESZOWA</w:t>
      </w:r>
    </w:p>
    <w:p w:rsidR="002A5196" w:rsidRDefault="005F0F73">
      <w:r>
        <w:rPr>
          <w:b/>
          <w:sz w:val="24"/>
        </w:rPr>
        <w:t xml:space="preserve">                                                   z dnia 01 marca 2024r.</w:t>
      </w:r>
    </w:p>
    <w:p w:rsidR="002A5196" w:rsidRDefault="002A5196">
      <w:pPr>
        <w:rPr>
          <w:b/>
        </w:rPr>
      </w:pPr>
    </w:p>
    <w:p w:rsidR="002A5196" w:rsidRDefault="002A5196">
      <w:pPr>
        <w:rPr>
          <w:b/>
        </w:rPr>
      </w:pPr>
    </w:p>
    <w:p w:rsidR="002A5196" w:rsidRDefault="005F0F73">
      <w:pPr>
        <w:jc w:val="center"/>
        <w:rPr>
          <w:b/>
        </w:rPr>
      </w:pPr>
      <w:r>
        <w:rPr>
          <w:b/>
        </w:rPr>
        <w:t>w sprawie rozłożenia należności pieniężnych na raty</w:t>
      </w:r>
    </w:p>
    <w:p w:rsidR="002A5196" w:rsidRDefault="002A5196">
      <w:pPr>
        <w:ind w:left="3045"/>
        <w:jc w:val="both"/>
        <w:rPr>
          <w:b/>
        </w:rPr>
      </w:pPr>
    </w:p>
    <w:p w:rsidR="002A5196" w:rsidRDefault="002A5196"/>
    <w:p w:rsidR="002A5196" w:rsidRDefault="005F0F73">
      <w:pPr>
        <w:jc w:val="both"/>
      </w:pPr>
      <w:r>
        <w:t xml:space="preserve">Działając na podstawie art. 30 ust. 2 pkt. 3 ustawy z dnia 8 marca 1990r. </w:t>
      </w:r>
      <w:r>
        <w:br/>
      </w:r>
      <w:r>
        <w:t>o samorządzie gminnym [ Dz. U. z 2022 r. poz. 559 z</w:t>
      </w:r>
      <w:r>
        <w:t xml:space="preserve"> późniejszymi zmianami] oraz </w:t>
      </w:r>
      <w:bookmarkStart w:id="1" w:name="_Hlk529443659"/>
      <w:r>
        <w:t xml:space="preserve"> </w:t>
      </w:r>
      <w:bookmarkEnd w:id="1"/>
      <w:r>
        <w:t xml:space="preserve">§3 pkt 2, §4 uchwały Rady Miasta Rzeszowa NR LI/1114/2017 z dnia 21 listopada 2017r. w sprawie określenia szczegółowych zasad, sposobu i trybu udzielania ulg </w:t>
      </w:r>
      <w:r>
        <w:br/>
      </w:r>
      <w:r>
        <w:t xml:space="preserve">w spłacie należności pieniężnych mających charakter cywilnoprawny, </w:t>
      </w:r>
      <w:r>
        <w:t>przypadających Gminie Miastu Rzeszów i jej jednostkom podległym, warunki dopuszczalności pomocy publicznej w przypadkach, w których ulga stanowić będzie pomoc publiczną oraz wskazania organu i osób uprawnionych do udzielania tych ulg (Dz.U.Woj. Podkarpacki</w:t>
      </w:r>
      <w:r>
        <w:t>ego z 2017 poz. 3976).</w:t>
      </w:r>
    </w:p>
    <w:p w:rsidR="002A5196" w:rsidRDefault="002A5196">
      <w:pPr>
        <w:jc w:val="both"/>
      </w:pPr>
    </w:p>
    <w:p w:rsidR="002A5196" w:rsidRDefault="005F0F73">
      <w:pPr>
        <w:jc w:val="center"/>
        <w:rPr>
          <w:b/>
        </w:rPr>
      </w:pPr>
      <w:r>
        <w:rPr>
          <w:b/>
        </w:rPr>
        <w:t>zarządzam, co następuje:</w:t>
      </w:r>
    </w:p>
    <w:p w:rsidR="002A5196" w:rsidRDefault="002A5196"/>
    <w:p w:rsidR="002A5196" w:rsidRDefault="005F0F73">
      <w:r>
        <w:t xml:space="preserve">                                                                 </w:t>
      </w:r>
      <w:r>
        <w:rPr>
          <w:b/>
        </w:rPr>
        <w:t>§ 1</w:t>
      </w:r>
    </w:p>
    <w:p w:rsidR="002A5196" w:rsidRDefault="002A5196">
      <w:pPr>
        <w:rPr>
          <w:b/>
        </w:rPr>
      </w:pPr>
    </w:p>
    <w:p w:rsidR="002A5196" w:rsidRDefault="005F0F73">
      <w:pPr>
        <w:jc w:val="both"/>
      </w:pPr>
      <w:r>
        <w:rPr>
          <w:b/>
        </w:rPr>
        <w:t xml:space="preserve">   </w:t>
      </w:r>
      <w:r>
        <w:rPr>
          <w:bCs/>
        </w:rPr>
        <w:t xml:space="preserve">Należność wymagalną od ………………….. prowadzącego indywidualną działalność gospodarczą …………………………, zam. ……………………………………  </w:t>
      </w:r>
      <w:r>
        <w:rPr>
          <w:bCs/>
        </w:rPr>
        <w:br/>
      </w:r>
      <w:r>
        <w:rPr>
          <w:bCs/>
        </w:rPr>
        <w:t>z tytułu dzierża</w:t>
      </w:r>
      <w:r>
        <w:rPr>
          <w:bCs/>
        </w:rPr>
        <w:t>wy terenu pod pawilonem wraz z odsetkami ustawowymi za opóźnienie w wysokości 32 301,79 zł /słownie złotych: trzydzieści dwa tysiące trzysta jeden 79/100/,</w:t>
      </w:r>
      <w:r>
        <w:rPr>
          <w:b/>
        </w:rPr>
        <w:t xml:space="preserve"> rozkładam na 24 raty miesięczne płatne w terminach: I rata w wysokości 1 345,86 zł do 15-go marca 20</w:t>
      </w:r>
      <w:r>
        <w:rPr>
          <w:b/>
        </w:rPr>
        <w:t>24r., pozostałe raty II-XXIV w wysokości 1 345,91 zł płatne do 25-go każdego następującego po sobie miesiąca.</w:t>
      </w:r>
    </w:p>
    <w:p w:rsidR="002A5196" w:rsidRDefault="005F0F73">
      <w:pPr>
        <w:jc w:val="both"/>
        <w:rPr>
          <w:bCs/>
        </w:rPr>
      </w:pPr>
      <w:r>
        <w:rPr>
          <w:bCs/>
        </w:rPr>
        <w:t xml:space="preserve">   Prośba o umorzenie odsetek ustawowych za opóźnienie zostanie rozpatrzona po terminowej spłacie należności głównej.</w:t>
      </w:r>
    </w:p>
    <w:p w:rsidR="002A5196" w:rsidRDefault="002A5196">
      <w:pPr>
        <w:jc w:val="both"/>
        <w:rPr>
          <w:b/>
        </w:rPr>
      </w:pPr>
    </w:p>
    <w:p w:rsidR="002A5196" w:rsidRDefault="005F0F73">
      <w:pPr>
        <w:jc w:val="both"/>
      </w:pPr>
      <w:r>
        <w:t xml:space="preserve">                           </w:t>
      </w:r>
      <w:r>
        <w:t xml:space="preserve">                                      </w:t>
      </w:r>
      <w:r>
        <w:rPr>
          <w:b/>
        </w:rPr>
        <w:t>§ 2</w:t>
      </w:r>
    </w:p>
    <w:p w:rsidR="002A5196" w:rsidRDefault="005F0F73">
      <w:pPr>
        <w:jc w:val="both"/>
        <w:rPr>
          <w:bCs/>
        </w:rPr>
      </w:pPr>
      <w:r>
        <w:rPr>
          <w:bCs/>
        </w:rPr>
        <w:t>W przypadku nie dotrzymania któregokolwiek z ww. terminów, należność należy zapłacić niezwłocznie wraz z odsetkami liczonymi od pierwotnego terminu płatności.</w:t>
      </w:r>
    </w:p>
    <w:p w:rsidR="002A5196" w:rsidRDefault="005F0F73">
      <w:pPr>
        <w:rPr>
          <w:b/>
        </w:rPr>
      </w:pPr>
      <w:r>
        <w:rPr>
          <w:b/>
        </w:rPr>
        <w:t xml:space="preserve">                                                                 § 3</w:t>
      </w:r>
    </w:p>
    <w:p w:rsidR="002A5196" w:rsidRDefault="002A5196">
      <w:pPr>
        <w:jc w:val="center"/>
      </w:pPr>
    </w:p>
    <w:p w:rsidR="002A5196" w:rsidRDefault="005F0F73">
      <w:pPr>
        <w:jc w:val="both"/>
      </w:pPr>
      <w:r>
        <w:t>Wykonanie zarządzenia powierzam Dyrektorowi Biura Gospodarki Mieniem Miasta Rzeszowa.</w:t>
      </w:r>
    </w:p>
    <w:p w:rsidR="002A5196" w:rsidRDefault="005F0F73">
      <w:r>
        <w:t xml:space="preserve">                                                                 </w:t>
      </w:r>
      <w:r>
        <w:rPr>
          <w:b/>
        </w:rPr>
        <w:t>§ 4</w:t>
      </w:r>
    </w:p>
    <w:p w:rsidR="002A5196" w:rsidRDefault="002A5196"/>
    <w:p w:rsidR="002A5196" w:rsidRDefault="005F0F73">
      <w:r>
        <w:t xml:space="preserve"> Zarządzenie wchodzi w życie z</w:t>
      </w:r>
      <w:r>
        <w:t xml:space="preserve"> dniem podpisania.</w:t>
      </w:r>
      <w:r>
        <w:rPr>
          <w:b/>
        </w:rPr>
        <w:t xml:space="preserve"> </w:t>
      </w:r>
    </w:p>
    <w:p w:rsidR="002A5196" w:rsidRDefault="002A5196"/>
    <w:p w:rsidR="002A5196" w:rsidRDefault="005F0F73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</w:t>
      </w:r>
    </w:p>
    <w:p w:rsidR="002A5196" w:rsidRDefault="005F0F73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PREZYDENT MIASTA RZESZOWA</w:t>
      </w:r>
    </w:p>
    <w:p w:rsidR="002A5196" w:rsidRDefault="002A5196"/>
    <w:p w:rsidR="002A5196" w:rsidRDefault="002A5196"/>
    <w:p w:rsidR="002A5196" w:rsidRDefault="002A5196"/>
    <w:p w:rsidR="002A5196" w:rsidRDefault="005F0F73">
      <w:pPr>
        <w:suppressAutoHyphens w:val="0"/>
        <w:spacing w:before="100" w:after="100"/>
        <w:rPr>
          <w:sz w:val="24"/>
          <w:szCs w:val="24"/>
        </w:rPr>
      </w:pPr>
      <w:r>
        <w:rPr>
          <w:sz w:val="24"/>
          <w:szCs w:val="24"/>
        </w:rPr>
        <w:t>Wyłączono jawność w zakresie danych osobowych w postac</w:t>
      </w:r>
      <w:r>
        <w:rPr>
          <w:sz w:val="24"/>
          <w:szCs w:val="24"/>
        </w:rPr>
        <w:t>i: adres zamieszkania, imię          i nazwisko, ze względu na prywatność osoby fizycznej na podstawie art. 5 ust. 2 ustawy          z dnia 6 września 2001 r. o dostępie do informacji publicznej.</w:t>
      </w:r>
    </w:p>
    <w:p w:rsidR="002A5196" w:rsidRDefault="005F0F73">
      <w:pPr>
        <w:suppressAutoHyphens w:val="0"/>
        <w:spacing w:before="100" w:after="100"/>
        <w:rPr>
          <w:sz w:val="24"/>
          <w:szCs w:val="24"/>
        </w:rPr>
      </w:pPr>
      <w:r>
        <w:rPr>
          <w:sz w:val="24"/>
          <w:szCs w:val="24"/>
        </w:rPr>
        <w:t xml:space="preserve"> Jawność wyłączył:</w:t>
      </w:r>
    </w:p>
    <w:p w:rsidR="002A5196" w:rsidRDefault="005F0F73">
      <w:pPr>
        <w:suppressAutoHyphens w:val="0"/>
        <w:spacing w:before="100" w:after="100"/>
      </w:pPr>
      <w:r>
        <w:rPr>
          <w:sz w:val="24"/>
          <w:szCs w:val="24"/>
        </w:rPr>
        <w:t xml:space="preserve">Dyrektor Biura Gospodarki Mieniem Miasta </w:t>
      </w:r>
      <w:r>
        <w:rPr>
          <w:sz w:val="24"/>
          <w:szCs w:val="24"/>
        </w:rPr>
        <w:t>Rzeszowa Grzegorz Tarnowski</w:t>
      </w:r>
    </w:p>
    <w:p w:rsidR="002A5196" w:rsidRDefault="002A5196">
      <w:pPr>
        <w:rPr>
          <w:sz w:val="24"/>
          <w:szCs w:val="24"/>
        </w:rPr>
      </w:pPr>
    </w:p>
    <w:p w:rsidR="002A5196" w:rsidRDefault="002A5196"/>
    <w:sectPr w:rsidR="002A519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F73" w:rsidRDefault="005F0F73">
      <w:r>
        <w:separator/>
      </w:r>
    </w:p>
  </w:endnote>
  <w:endnote w:type="continuationSeparator" w:id="0">
    <w:p w:rsidR="005F0F73" w:rsidRDefault="005F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F73" w:rsidRDefault="005F0F73">
      <w:r>
        <w:rPr>
          <w:color w:val="000000"/>
        </w:rPr>
        <w:separator/>
      </w:r>
    </w:p>
  </w:footnote>
  <w:footnote w:type="continuationSeparator" w:id="0">
    <w:p w:rsidR="005F0F73" w:rsidRDefault="005F0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A5196"/>
    <w:rsid w:val="002A5196"/>
    <w:rsid w:val="005F0F73"/>
    <w:rsid w:val="00C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C6EC6-27F4-43A6-AD78-2B466298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dc:description/>
  <cp:lastModifiedBy>Baran Izabela</cp:lastModifiedBy>
  <cp:revision>2</cp:revision>
  <cp:lastPrinted>2024-02-02T14:22:00Z</cp:lastPrinted>
  <dcterms:created xsi:type="dcterms:W3CDTF">2024-03-18T14:08:00Z</dcterms:created>
  <dcterms:modified xsi:type="dcterms:W3CDTF">2024-03-18T14:08:00Z</dcterms:modified>
</cp:coreProperties>
</file>